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B6" w:rsidRDefault="00592CC6" w:rsidP="00592CC6">
      <w:pPr>
        <w:jc w:val="right"/>
        <w:rPr>
          <w:rFonts w:ascii="Times New Roman" w:hAnsi="Times New Roman" w:cs="Times New Roman"/>
          <w:sz w:val="24"/>
          <w:szCs w:val="24"/>
        </w:rPr>
      </w:pPr>
      <w:r w:rsidRPr="00592CC6">
        <w:rPr>
          <w:rFonts w:ascii="Times New Roman" w:hAnsi="Times New Roman" w:cs="Times New Roman"/>
          <w:sz w:val="24"/>
          <w:szCs w:val="24"/>
        </w:rPr>
        <w:t>Приложение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1460"/>
        <w:gridCol w:w="2481"/>
        <w:gridCol w:w="6211"/>
        <w:gridCol w:w="5266"/>
      </w:tblGrid>
      <w:tr w:rsidR="00592CC6" w:rsidRPr="00592CC6" w:rsidTr="00820AF1">
        <w:trPr>
          <w:trHeight w:val="39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RANGE!A3:E16"/>
            <w:r w:rsidRPr="00592CC6">
              <w:rPr>
                <w:rFonts w:ascii="Times New Roman" w:eastAsia="Times New Roman" w:hAnsi="Times New Roman" w:cs="Times New Roman"/>
                <w:b/>
                <w:bCs/>
                <w:sz w:val="28"/>
                <w:szCs w:val="30"/>
                <w:lang w:eastAsia="ru-RU"/>
              </w:rPr>
              <w:t xml:space="preserve">Основные замечания к межевому плану / техническому плану, подготавливаемым кадастровыми инженерами </w:t>
            </w:r>
            <w:bookmarkEnd w:id="0"/>
          </w:p>
        </w:tc>
      </w:tr>
      <w:tr w:rsidR="00820AF1" w:rsidRPr="00592CC6" w:rsidTr="00820AF1">
        <w:trPr>
          <w:trHeight w:val="322"/>
        </w:trPr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56" w:type="pct"/>
            <w:vMerge w:val="restart"/>
            <w:shd w:val="clear" w:color="auto" w:fill="auto"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775" w:type="pct"/>
            <w:vMerge w:val="restar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Основание приостановления, предусмотренное Законом</w:t>
            </w:r>
            <w:r w:rsidR="00820A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592C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218-ФЗ</w:t>
            </w:r>
          </w:p>
        </w:tc>
        <w:tc>
          <w:tcPr>
            <w:tcW w:w="1940" w:type="pct"/>
            <w:vMerge w:val="restart"/>
            <w:shd w:val="clear" w:color="auto" w:fill="auto"/>
            <w:noWrap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Выявленное замечание</w:t>
            </w:r>
          </w:p>
        </w:tc>
        <w:tc>
          <w:tcPr>
            <w:tcW w:w="1646" w:type="pct"/>
            <w:vMerge w:val="restart"/>
            <w:shd w:val="clear" w:color="auto" w:fill="auto"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Рекомендации по устранению причин приостановления</w:t>
            </w:r>
          </w:p>
        </w:tc>
      </w:tr>
      <w:tr w:rsidR="00820AF1" w:rsidRPr="00592CC6" w:rsidTr="00820AF1">
        <w:trPr>
          <w:trHeight w:val="300"/>
        </w:trPr>
        <w:tc>
          <w:tcPr>
            <w:tcW w:w="184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75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40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4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20AF1" w:rsidRPr="00592CC6" w:rsidTr="00820AF1">
        <w:trPr>
          <w:trHeight w:val="300"/>
        </w:trPr>
        <w:tc>
          <w:tcPr>
            <w:tcW w:w="184" w:type="pct"/>
            <w:shd w:val="clear" w:color="auto" w:fill="auto"/>
            <w:noWrap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56" w:type="pct"/>
            <w:shd w:val="clear" w:color="auto" w:fill="auto"/>
            <w:noWrap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775" w:type="pc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940" w:type="pct"/>
            <w:shd w:val="clear" w:color="auto" w:fill="auto"/>
            <w:noWrap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646" w:type="pct"/>
            <w:shd w:val="clear" w:color="auto" w:fill="auto"/>
            <w:noWrap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820AF1" w:rsidRPr="00592CC6" w:rsidTr="00820AF1">
        <w:trPr>
          <w:trHeight w:val="2684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56" w:type="pct"/>
            <w:vMerge w:val="restar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межевой план</w:t>
            </w:r>
          </w:p>
        </w:tc>
        <w:tc>
          <w:tcPr>
            <w:tcW w:w="775" w:type="pc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 xml:space="preserve">пункт 20 части 1 статьи 26 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Границы земельного участка, о государственном кадастровом учете которого представлено заявление, пересекают границы другого земельного участка, сведения о котором содержатся в Едином государственном реестре недвижимости (далее - ЕГРН).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Способ выявления: автоматический, средствами Федеральной государственной информационной системы ЕГРН (далее - ФГИС ЕГРН).</w:t>
            </w:r>
          </w:p>
        </w:tc>
        <w:tc>
          <w:tcPr>
            <w:tcW w:w="1646" w:type="pct"/>
            <w:shd w:val="clear" w:color="auto" w:fill="auto"/>
            <w:hideMark/>
          </w:tcPr>
          <w:p w:rsidR="00C1765F" w:rsidRDefault="00592CC6" w:rsidP="00C176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E7"/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межевой план с учетом Требований к подготовке межевого плана, утвержденных приказом Росреестра от 14.12.2021 № П/0592 (далее - Требовани</w:t>
            </w:r>
            <w:r w:rsidR="00C1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 подготовке межевого плана),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представить один из вариантов межевого плана:</w:t>
            </w:r>
          </w:p>
          <w:p w:rsidR="00592CC6" w:rsidRPr="00592CC6" w:rsidRDefault="00592CC6" w:rsidP="00C176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котором значение координат характерных точек границ земельного участка определено с учетом сведений ЕГРН об описании местоположения границ смежного земельного участка (земельных участков) с кадастровым номером (указывается кадастровый номер);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 котором обосновывается наличие реестровой ошибки в местоположении границ смежного земельного участка (земельных участков) с кадастровым номером (указывается кадастровый номер) в разделе «Заключение кадастрового инженера» и содержатся сведения, необходимые для исправления реестровой ошибки в местоположении границ смежного земельного участка (земельных участков) с кадастровым номером (указывается кадастровый номер) (При этом в</w:t>
            </w:r>
            <w:r w:rsidR="00C1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указанном случае органом регистрации прав будет </w:t>
            </w:r>
            <w:r w:rsidR="00BF6F21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о </w:t>
            </w:r>
            <w:r w:rsidR="00BF6F21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приостановлении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осуществления учетно-регистрационных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действий.)</w:t>
            </w:r>
            <w:r w:rsidR="00C1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наличии в разделе межевого плана «Заключение кадастрового инженера» предложений по устранению выявленных кадастровым инженером несоответствий (ошибок) в местоположении ранее установленных границ несмежных с объектом кадастровых работ земельных участков проводится анализ сведений ЕГРН на предмет наличия/отсутствия реестровой ошибки в сведениях ЕГРН о границах земельного участка. В случае выявления реестровой ошибки орган регистрации прав в соответствии с частями 6-8 статьи 61 Закона Федерального закона от 13.07.2015 № 218-ФЗ устраняет данную реестровую ошибку (далее - Закон № 218-ФЗ).</w:t>
            </w:r>
            <w:bookmarkEnd w:id="1"/>
          </w:p>
        </w:tc>
      </w:tr>
      <w:tr w:rsidR="00820AF1" w:rsidRPr="00592CC6" w:rsidTr="00820AF1">
        <w:trPr>
          <w:trHeight w:val="820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2.</w:t>
            </w: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  <w:shd w:val="clear" w:color="000000" w:fill="FFFFFF"/>
            <w:hideMark/>
          </w:tcPr>
          <w:p w:rsidR="00592CC6" w:rsidRPr="00592CC6" w:rsidRDefault="00592CC6" w:rsidP="0059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пункт 31 части 1 статьи 26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площади земельного участка и (или) изменение описания местоположения его границ не обусловлены образованием земельного участка или уточнением его границ</w:t>
            </w:r>
          </w:p>
        </w:tc>
        <w:tc>
          <w:tcPr>
            <w:tcW w:w="1646" w:type="pct"/>
            <w:shd w:val="clear" w:color="000000" w:fill="FFFFFF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Межевой план на исправление реестровой ошибки в сведениях ЕГРН с приложением подтверждающих документов</w:t>
            </w:r>
          </w:p>
        </w:tc>
      </w:tr>
      <w:tr w:rsidR="00820AF1" w:rsidRPr="00592CC6" w:rsidTr="00820AF1">
        <w:trPr>
          <w:trHeight w:val="548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  <w:shd w:val="clear" w:color="000000" w:fill="FFFFFF"/>
            <w:hideMark/>
          </w:tcPr>
          <w:p w:rsidR="00592CC6" w:rsidRPr="00592CC6" w:rsidRDefault="00592CC6" w:rsidP="0059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пункт 7 части 1статьи 26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Представленные для государственного кадастрового учета документы имеют противоречия</w:t>
            </w:r>
          </w:p>
        </w:tc>
        <w:tc>
          <w:tcPr>
            <w:tcW w:w="1646" w:type="pct"/>
            <w:shd w:val="clear" w:color="000000" w:fill="FFFFFF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в соответствие представленные документы</w:t>
            </w:r>
          </w:p>
        </w:tc>
      </w:tr>
      <w:tr w:rsidR="00820AF1" w:rsidRPr="00592CC6" w:rsidTr="00820AF1">
        <w:trPr>
          <w:trHeight w:val="840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пункт 28 части 1 статьи 26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образовании земельного участка его площадь не будет соответствовать</w:t>
            </w:r>
            <w:r w:rsidR="00BF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установленному предельному минимальному размеру</w:t>
            </w:r>
          </w:p>
        </w:tc>
        <w:tc>
          <w:tcPr>
            <w:tcW w:w="1646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документы соответствующие требованиям действующего законодательства</w:t>
            </w:r>
          </w:p>
        </w:tc>
      </w:tr>
      <w:tr w:rsidR="00820AF1" w:rsidRPr="00592CC6" w:rsidTr="00820AF1">
        <w:trPr>
          <w:trHeight w:val="1260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 xml:space="preserve">пункт 7 части 1 статьи 26 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обоснованно увеличена площадь образуемого земельного участка в счет выдела долей. Границы образуемого земельного участка выходят за границы исходного ЗУ. Конфигурация и местоположение земельного участка в Проекте межевания не соответствует конфигурации и местоположению образуемого земельного участка в Межевом плане.</w:t>
            </w:r>
          </w:p>
        </w:tc>
        <w:tc>
          <w:tcPr>
            <w:tcW w:w="1646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устранения причин, препятствующих осуществлению государственного кадастрового учета, необходимо исправить представленные для государственного кадастрового учета документы</w:t>
            </w:r>
          </w:p>
        </w:tc>
      </w:tr>
      <w:tr w:rsidR="00820AF1" w:rsidRPr="00592CC6" w:rsidTr="00820AF1">
        <w:trPr>
          <w:trHeight w:val="1260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6.</w:t>
            </w: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пункт 49 части 1 статьи 26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EC4387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92CC6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меются противоречия между сведениями об объекте недвижимости, содержащимися в представленных заявителем документах, и сведениями ЕГРН о таком объекте недвижимости (за исключением случаев, если вносятся изменения в указанные сведения ЕГРН о таком объекте недвижимости)</w:t>
            </w:r>
          </w:p>
        </w:tc>
        <w:tc>
          <w:tcPr>
            <w:tcW w:w="1646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Устранить противоречия</w:t>
            </w:r>
          </w:p>
        </w:tc>
      </w:tr>
      <w:tr w:rsidR="00820AF1" w:rsidRPr="00592CC6" w:rsidTr="00820AF1">
        <w:trPr>
          <w:trHeight w:val="945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7.</w:t>
            </w: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 xml:space="preserve">пункт 7 части 1 статьи 26 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включены документы необходимые для проведения государственного кадастрового учета</w:t>
            </w:r>
          </w:p>
        </w:tc>
        <w:tc>
          <w:tcPr>
            <w:tcW w:w="1646" w:type="pct"/>
            <w:shd w:val="clear" w:color="auto" w:fill="auto"/>
            <w:hideMark/>
          </w:tcPr>
          <w:p w:rsidR="00592CC6" w:rsidRPr="00592CC6" w:rsidRDefault="00592CC6" w:rsidP="00747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устранения причин, препятствующих осуществлению государственного кадастрового учета, включить</w:t>
            </w:r>
            <w:r w:rsidR="00C1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межевой план/</w:t>
            </w:r>
            <w:bookmarkStart w:id="2" w:name="_GoBack"/>
            <w:bookmarkEnd w:id="2"/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межевания необходимые документы в соответствии с требованиями действующего законодательства</w:t>
            </w:r>
          </w:p>
        </w:tc>
      </w:tr>
      <w:tr w:rsidR="00820AF1" w:rsidRPr="00592CC6" w:rsidTr="00820AF1">
        <w:trPr>
          <w:trHeight w:val="945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56" w:type="pct"/>
            <w:vMerge w:val="restar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технический план</w:t>
            </w:r>
          </w:p>
        </w:tc>
        <w:tc>
          <w:tcPr>
            <w:tcW w:w="775" w:type="pct"/>
            <w:shd w:val="clear" w:color="auto" w:fill="auto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пункт 7 части 1 статьи 26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разделе технического плана "Заключение кадастрового инженера" отсутствуют сведения о том, в чем именно заключается вспомогательная функция</w:t>
            </w:r>
            <w:r w:rsidR="00C1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вспомогательного строения, какие-либо подтверждающие данный факт документы также отсутствуют</w:t>
            </w:r>
          </w:p>
        </w:tc>
        <w:tc>
          <w:tcPr>
            <w:tcW w:w="1646" w:type="pct"/>
            <w:shd w:val="clear" w:color="auto" w:fill="auto"/>
            <w:hideMark/>
          </w:tcPr>
          <w:p w:rsidR="00592CC6" w:rsidRPr="00592CC6" w:rsidRDefault="00747E73" w:rsidP="00747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разделе «</w:t>
            </w:r>
            <w:r w:rsidR="00592CC6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кадастрового инженера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92CC6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необходимо указать обоснование подтверждающее факт вспомогательной функции объекта в отношении которого</w:t>
            </w:r>
            <w:r w:rsidR="00BF6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CC6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 Технический план</w:t>
            </w:r>
          </w:p>
        </w:tc>
      </w:tr>
      <w:tr w:rsidR="00820AF1" w:rsidRPr="00592CC6" w:rsidTr="00820AF1">
        <w:trPr>
          <w:trHeight w:val="1260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  <w:shd w:val="clear" w:color="000000" w:fill="FFFFFF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пункт 7 части 1 статьи 26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технического плана отсутствует акт приемочной </w:t>
            </w:r>
            <w:r w:rsidR="00BF6F21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F6F21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подтверждающий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завершение перепланировки помещения в </w:t>
            </w:r>
            <w:r w:rsidR="00BF6F21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многоквартирном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доме</w:t>
            </w:r>
            <w:r w:rsidR="00C1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(пункт 21.20 Требований к подготовке технического плана).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Способ выявления: анализ технического плана. </w:t>
            </w:r>
          </w:p>
        </w:tc>
        <w:tc>
          <w:tcPr>
            <w:tcW w:w="1646" w:type="pct"/>
            <w:shd w:val="clear" w:color="000000" w:fill="FFFFFF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Включить в состав технического плана акт приемочной </w:t>
            </w:r>
            <w:r w:rsidR="00BF6F21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F6F21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подтверждающий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завершение перепланировки помещения в </w:t>
            </w:r>
            <w:r w:rsidR="00BF6F21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многоквартирном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доме.</w:t>
            </w:r>
          </w:p>
        </w:tc>
      </w:tr>
      <w:tr w:rsidR="00820AF1" w:rsidRPr="00592CC6" w:rsidTr="00820AF1">
        <w:trPr>
          <w:trHeight w:val="1275"/>
        </w:trPr>
        <w:tc>
          <w:tcPr>
            <w:tcW w:w="184" w:type="pct"/>
            <w:shd w:val="clear" w:color="auto" w:fill="auto"/>
            <w:noWrap/>
            <w:hideMark/>
          </w:tcPr>
          <w:p w:rsidR="00592CC6" w:rsidRPr="00592CC6" w:rsidRDefault="00592CC6" w:rsidP="0059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</w:t>
            </w:r>
          </w:p>
        </w:tc>
        <w:tc>
          <w:tcPr>
            <w:tcW w:w="456" w:type="pct"/>
            <w:vMerge/>
            <w:vAlign w:val="center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5" w:type="pct"/>
            <w:shd w:val="clear" w:color="000000" w:fill="FFFFFF"/>
            <w:hideMark/>
          </w:tcPr>
          <w:p w:rsidR="00592CC6" w:rsidRPr="00592CC6" w:rsidRDefault="00592CC6" w:rsidP="00592C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lang w:eastAsia="ru-RU"/>
              </w:rPr>
              <w:t>пункт 7 части 1 статьи 26</w:t>
            </w:r>
          </w:p>
        </w:tc>
        <w:tc>
          <w:tcPr>
            <w:tcW w:w="1940" w:type="pct"/>
            <w:shd w:val="clear" w:color="auto" w:fill="auto"/>
            <w:hideMark/>
          </w:tcPr>
          <w:p w:rsidR="00592CC6" w:rsidRPr="00592CC6" w:rsidRDefault="00592CC6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числе документов (в составе приложения к техническому плану), на основании которых подготавливается технический план, отсутствует разрешение на строительство (часть 8, 9 статьи 24 Закона № 218-ФЗ,</w:t>
            </w:r>
            <w:r w:rsidR="00C17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подготовке технического плана)</w:t>
            </w: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646" w:type="pct"/>
            <w:shd w:val="clear" w:color="000000" w:fill="FFFFFF"/>
            <w:hideMark/>
          </w:tcPr>
          <w:p w:rsidR="00592CC6" w:rsidRPr="00592CC6" w:rsidRDefault="00BF6F21" w:rsidP="00820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Включить</w:t>
            </w:r>
            <w:r w:rsidR="00592CC6" w:rsidRPr="00592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 технического плана разрешение на строительство.</w:t>
            </w:r>
          </w:p>
        </w:tc>
      </w:tr>
    </w:tbl>
    <w:p w:rsidR="00592CC6" w:rsidRPr="00592CC6" w:rsidRDefault="00592CC6" w:rsidP="00592CC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592CC6" w:rsidRPr="00592CC6" w:rsidSect="00592CC6">
      <w:pgSz w:w="16838" w:h="11906" w:orient="landscape" w:code="9"/>
      <w:pgMar w:top="851" w:right="395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AF"/>
    <w:rsid w:val="00592CC6"/>
    <w:rsid w:val="00747E73"/>
    <w:rsid w:val="007B11B6"/>
    <w:rsid w:val="00820AF1"/>
    <w:rsid w:val="00826FAF"/>
    <w:rsid w:val="008C6E58"/>
    <w:rsid w:val="00BF6F21"/>
    <w:rsid w:val="00C1765F"/>
    <w:rsid w:val="00EC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4CBC"/>
  <w15:chartTrackingRefBased/>
  <w15:docId w15:val="{A6B9399F-0A23-495D-87F7-9355CDF5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4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Fomenko_SV</dc:creator>
  <cp:keywords/>
  <dc:description/>
  <cp:lastModifiedBy>Fomenko_SV</cp:lastModifiedBy>
  <cp:revision>3</cp:revision>
  <cp:lastPrinted>2024-10-10T08:25:00Z</cp:lastPrinted>
  <dcterms:created xsi:type="dcterms:W3CDTF">2024-10-10T08:19:00Z</dcterms:created>
  <dcterms:modified xsi:type="dcterms:W3CDTF">2024-10-10T09:01:00Z</dcterms:modified>
</cp:coreProperties>
</file>